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DE" w:rsidRDefault="00CD03C0">
      <w:pPr>
        <w:pStyle w:val="BodyText"/>
        <w:spacing w:before="83"/>
        <w:ind w:left="228"/>
      </w:pPr>
      <w:bookmarkStart w:id="0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1104265</wp:posOffset>
                </wp:positionV>
                <wp:extent cx="8362315" cy="337185"/>
                <wp:effectExtent l="3175" t="0" r="0" b="0"/>
                <wp:wrapNone/>
                <wp:docPr id="1" name="Group 2" descr="decorative imag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315" cy="337185"/>
                          <a:chOff x="1445" y="1739"/>
                          <a:chExt cx="13169" cy="53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4" y="1739"/>
                            <a:ext cx="13169" cy="531"/>
                          </a:xfrm>
                          <a:prstGeom prst="rect">
                            <a:avLst/>
                          </a:prstGeom>
                          <a:solidFill>
                            <a:srgbClr val="39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1739"/>
                            <a:ext cx="764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BA37" id="Group 2" o:spid="_x0000_s1026" alt="Title: decorative - Description: decorative image" style="position:absolute;margin-left:72.25pt;margin-top:86.95pt;width:658.45pt;height:26.55pt;z-index:-251658240;mso-position-horizontal-relative:page" coordorigin="1445,1739" coordsize="1316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">
                <v:rect id="Rectangle 4" o:spid="_x0000_s1027" style="position:absolute;left:1444;top:1739;width:1316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0KL0A&#10;AADaAAAADwAAAGRycy9kb3ducmV2LnhtbERPTYvCMBC9C/6HMMLebGpZVKpRRBAFT+su7HVoxrba&#10;TEoS2/rvjbCwx8f7Xm8H04iOnK8tK5glKQjiwuqaSwU/34fpEoQPyBoby6TgSR62m/Fojbm2PX9R&#10;dwmliCHsc1RQhdDmUvqiIoM+sS1x5K7WGQwRulJqh30MN43M0nQuDdYcGypsaV9Rcb88TJzhsjBb&#10;YD3/9Vl/PN/u7nPROaU+JsNuBSLQEP7Ff+6TVpDB+0r0g9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+0KL0AAADaAAAADwAAAAAAAAAAAAAAAACYAgAAZHJzL2Rvd25yZXYu&#10;eG1sUEsFBgAAAAAEAAQA9QAAAIIDAAAAAA==&#10;" fillcolor="#39b5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1095;top:1739;width:764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vinDAAAA2gAAAA8AAABkcnMvZG93bnJldi54bWxEj0FrwkAUhO+F/oflFXqrm1oQSV1FC4X2&#10;VF29eHtmX5OQ7Nt0d2PSf+8KgsdhZr5hFqvRtuJMPtSOFbxOMhDEhTM1lwoO+8+XOYgQkQ22jknB&#10;PwVYLR8fFpgbN/COzjqWIkE45KigirHLpQxFRRbDxHXEyft13mJM0pfSeBwS3LZymmUzabHmtFBh&#10;Rx8VFY3urQJ96k/D37bZf0+bH9K+38yOeqfU89O4fgcRaYz38K39ZRS8wfVKugF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u+Kc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bidi="ar-SA"/>
        </w:rPr>
        <w:drawing>
          <wp:anchor distT="0" distB="1778" distL="0" distR="0" simplePos="0" relativeHeight="1072" behindDoc="0" locked="0" layoutInCell="1" allowOverlap="1">
            <wp:simplePos x="0" y="0"/>
            <wp:positionH relativeFrom="page">
              <wp:posOffset>8244840</wp:posOffset>
            </wp:positionH>
            <wp:positionV relativeFrom="paragraph">
              <wp:posOffset>88265</wp:posOffset>
            </wp:positionV>
            <wp:extent cx="884555" cy="901192"/>
            <wp:effectExtent l="0" t="0" r="0" b="0"/>
            <wp:wrapNone/>
            <wp:docPr id="6" name="image2.jpeg" descr="iam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amge of logo" title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DA">
        <w:t>Adult Career Pathways</w:t>
      </w:r>
    </w:p>
    <w:p w:rsidR="00C927DE" w:rsidRDefault="00C927DE">
      <w:pPr>
        <w:rPr>
          <w:sz w:val="20"/>
        </w:rPr>
      </w:pPr>
    </w:p>
    <w:p w:rsidR="00C927DE" w:rsidRDefault="00C927DE">
      <w:pPr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"/>
        <w:tblDescription w:val="image of table"/>
      </w:tblPr>
      <w:tblGrid>
        <w:gridCol w:w="1875"/>
        <w:gridCol w:w="1873"/>
        <w:gridCol w:w="1877"/>
        <w:gridCol w:w="1875"/>
        <w:gridCol w:w="1944"/>
        <w:gridCol w:w="1868"/>
        <w:gridCol w:w="1867"/>
      </w:tblGrid>
      <w:tr w:rsidR="00C927DE">
        <w:trPr>
          <w:trHeight w:val="530"/>
        </w:trPr>
        <w:tc>
          <w:tcPr>
            <w:tcW w:w="13179" w:type="dxa"/>
            <w:gridSpan w:val="7"/>
          </w:tcPr>
          <w:p w:rsidR="00C927DE" w:rsidRDefault="006F5FDA">
            <w:pPr>
              <w:pStyle w:val="TableParagraph"/>
              <w:spacing w:before="18"/>
              <w:ind w:left="325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Contextualized Instruction Inventory</w:t>
            </w:r>
          </w:p>
        </w:tc>
      </w:tr>
      <w:tr w:rsidR="00C927DE">
        <w:trPr>
          <w:trHeight w:val="296"/>
        </w:trPr>
        <w:tc>
          <w:tcPr>
            <w:tcW w:w="1875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Contextualized</w:t>
            </w:r>
          </w:p>
        </w:tc>
        <w:tc>
          <w:tcPr>
            <w:tcW w:w="1873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119" w:right="111"/>
              <w:jc w:val="center"/>
              <w:rPr>
                <w:b/>
              </w:rPr>
            </w:pPr>
            <w:r>
              <w:rPr>
                <w:b/>
              </w:rPr>
              <w:t>Resources and</w:t>
            </w:r>
          </w:p>
        </w:tc>
        <w:tc>
          <w:tcPr>
            <w:tcW w:w="1877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150" w:right="145"/>
              <w:jc w:val="center"/>
              <w:rPr>
                <w:b/>
              </w:rPr>
            </w:pPr>
            <w:r>
              <w:rPr>
                <w:b/>
              </w:rPr>
              <w:t>How are basic</w:t>
            </w:r>
          </w:p>
        </w:tc>
        <w:tc>
          <w:tcPr>
            <w:tcW w:w="1875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How are</w:t>
            </w:r>
          </w:p>
        </w:tc>
        <w:tc>
          <w:tcPr>
            <w:tcW w:w="1944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96" w:right="90"/>
              <w:jc w:val="center"/>
              <w:rPr>
                <w:b/>
              </w:rPr>
            </w:pPr>
            <w:r>
              <w:rPr>
                <w:b/>
              </w:rPr>
              <w:t>Which students</w:t>
            </w:r>
          </w:p>
        </w:tc>
        <w:tc>
          <w:tcPr>
            <w:tcW w:w="1868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867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7" w:lineRule="exact"/>
              <w:ind w:left="252" w:right="245"/>
              <w:jc w:val="center"/>
              <w:rPr>
                <w:b/>
              </w:rPr>
            </w:pPr>
            <w:r>
              <w:rPr>
                <w:b/>
              </w:rPr>
              <w:t>What would</w:t>
            </w:r>
          </w:p>
        </w:tc>
      </w:tr>
      <w:tr w:rsidR="00C927DE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50" w:right="145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students’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participate in</w:t>
            </w: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11" w:right="105"/>
              <w:jc w:val="center"/>
              <w:rPr>
                <w:b/>
              </w:rPr>
            </w:pPr>
            <w:r>
              <w:rPr>
                <w:b/>
              </w:rPr>
              <w:t>outcomes are</w:t>
            </w: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249" w:right="245"/>
              <w:jc w:val="center"/>
              <w:rPr>
                <w:b/>
              </w:rPr>
            </w:pPr>
            <w:r>
              <w:rPr>
                <w:b/>
              </w:rPr>
              <w:t>make this</w:t>
            </w:r>
          </w:p>
        </w:tc>
      </w:tr>
      <w:tr w:rsidR="00C927DE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embedded</w:t>
            </w: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sector-related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96" w:right="89"/>
              <w:jc w:val="center"/>
              <w:rPr>
                <w:b/>
              </w:rPr>
            </w:pPr>
            <w:r>
              <w:rPr>
                <w:b/>
              </w:rPr>
              <w:t>these</w:t>
            </w: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expected from</w:t>
            </w: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251" w:right="24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better</w:t>
            </w:r>
            <w:proofErr w:type="gramEnd"/>
            <w:r>
              <w:rPr>
                <w:b/>
              </w:rPr>
              <w:t>?</w:t>
            </w:r>
          </w:p>
        </w:tc>
      </w:tr>
      <w:tr w:rsidR="00C927DE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50" w:right="145"/>
              <w:jc w:val="center"/>
              <w:rPr>
                <w:b/>
              </w:rPr>
            </w:pPr>
            <w:r>
              <w:rPr>
                <w:b/>
              </w:rPr>
              <w:t>into</w:t>
            </w: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94" w:right="9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activities</w:t>
            </w:r>
            <w:proofErr w:type="gramEnd"/>
            <w:r>
              <w:rPr>
                <w:b/>
              </w:rPr>
              <w:t>? (EG.</w:t>
            </w: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11" w:right="1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this</w:t>
            </w:r>
            <w:proofErr w:type="gramEnd"/>
            <w:r>
              <w:rPr>
                <w:b/>
              </w:rPr>
              <w:t xml:space="preserve"> activity?</w:t>
            </w: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</w:tr>
      <w:tr w:rsidR="00C927DE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150" w:righ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instruction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embedded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80" w:lineRule="exact"/>
              <w:ind w:left="95" w:right="90"/>
              <w:jc w:val="center"/>
              <w:rPr>
                <w:b/>
              </w:rPr>
            </w:pPr>
            <w:r>
              <w:rPr>
                <w:b/>
              </w:rPr>
              <w:t>EFL level)</w:t>
            </w: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</w:tr>
      <w:tr w:rsidR="00C927DE">
        <w:trPr>
          <w:trHeight w:val="298"/>
        </w:trPr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78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into the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</w:rPr>
            </w:pPr>
          </w:p>
        </w:tc>
      </w:tr>
      <w:tr w:rsidR="00C927DE">
        <w:trPr>
          <w:trHeight w:val="601"/>
        </w:trPr>
        <w:tc>
          <w:tcPr>
            <w:tcW w:w="18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6F5FDA">
            <w:pPr>
              <w:pStyle w:val="TableParagraph"/>
              <w:spacing w:line="299" w:lineRule="exact"/>
              <w:ind w:left="88" w:right="7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activity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9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654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652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654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652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654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585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585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927DE">
        <w:trPr>
          <w:trHeight w:val="587"/>
        </w:trPr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27DE" w:rsidRDefault="00C927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927DE" w:rsidRDefault="00CD03C0">
      <w:pPr>
        <w:spacing w:before="10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6203950</wp:posOffset>
            </wp:positionH>
            <wp:positionV relativeFrom="paragraph">
              <wp:posOffset>152400</wp:posOffset>
            </wp:positionV>
            <wp:extent cx="2950210" cy="926465"/>
            <wp:effectExtent l="0" t="0" r="2540" b="6985"/>
            <wp:wrapTopAndBottom/>
            <wp:docPr id="5" name="image3.jpeg" descr="ima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7DE">
      <w:type w:val="continuous"/>
      <w:pgSz w:w="15840" w:h="12240" w:orient="landscape"/>
      <w:pgMar w:top="660" w:right="11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DE"/>
    <w:rsid w:val="001221FD"/>
    <w:rsid w:val="00601752"/>
    <w:rsid w:val="006F5FDA"/>
    <w:rsid w:val="00C927DE"/>
    <w:rsid w:val="00C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48E8A-7F4F-45C0-9180-EC66C7F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Contextualized Instruction Inventory</vt:lpstr>
    </vt:vector>
  </TitlesOfParts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Contextualized Instruction Inventory</dc:title>
  <dc:subject>Career pathways</dc:subject>
  <dc:creator>KayLynn Hamilton</dc:creator>
  <cp:lastModifiedBy>Lisa Bailey</cp:lastModifiedBy>
  <cp:revision>3</cp:revision>
  <dcterms:created xsi:type="dcterms:W3CDTF">2019-06-20T14:51:00Z</dcterms:created>
  <dcterms:modified xsi:type="dcterms:W3CDTF">2019-06-20T14:53:00Z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2019-06-20T00:00:00Z</vt:filetime>
  </property>
</Properties>
</file>